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3FCA3" w14:textId="557C4F87" w:rsidR="009E4DC7" w:rsidRDefault="009E4DC7" w:rsidP="008A2A60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По протестам прокурора района </w:t>
      </w:r>
      <w:bookmarkStart w:id="0" w:name="_GoBack"/>
      <w:bookmarkEnd w:id="0"/>
      <w:r>
        <w:rPr>
          <w:szCs w:val="28"/>
        </w:rPr>
        <w:t xml:space="preserve">из нормативных правовых актов исключены </w:t>
      </w:r>
      <w:r>
        <w:rPr>
          <w:szCs w:val="28"/>
        </w:rPr>
        <w:t>коррупциогенны</w:t>
      </w:r>
      <w:r>
        <w:rPr>
          <w:szCs w:val="28"/>
        </w:rPr>
        <w:t>е</w:t>
      </w:r>
      <w:r>
        <w:rPr>
          <w:szCs w:val="28"/>
        </w:rPr>
        <w:t xml:space="preserve"> фактор</w:t>
      </w:r>
      <w:r>
        <w:rPr>
          <w:szCs w:val="28"/>
        </w:rPr>
        <w:t>ы</w:t>
      </w:r>
    </w:p>
    <w:p w14:paraId="0C977BEC" w14:textId="77777777" w:rsidR="009E4DC7" w:rsidRDefault="009E4DC7" w:rsidP="008A2A60">
      <w:pPr>
        <w:pStyle w:val="a3"/>
        <w:ind w:firstLine="708"/>
        <w:jc w:val="both"/>
      </w:pPr>
    </w:p>
    <w:p w14:paraId="493CB172" w14:textId="2A79C083" w:rsidR="008A2A60" w:rsidRDefault="009E4DC7" w:rsidP="008A2A60">
      <w:pPr>
        <w:pStyle w:val="a3"/>
        <w:ind w:firstLine="708"/>
        <w:jc w:val="both"/>
      </w:pPr>
      <w:r>
        <w:t xml:space="preserve">Прокуратурой </w:t>
      </w:r>
      <w:proofErr w:type="spellStart"/>
      <w:r w:rsidR="008A2A60">
        <w:t>Ивнянского</w:t>
      </w:r>
      <w:proofErr w:type="spellEnd"/>
      <w:r w:rsidR="008A2A60">
        <w:t xml:space="preserve"> района в рамках осуществления прокурорского надзора за законностью нормативных правовых актов, изданных органами местного самоуправления, установлено, что утвержденный постановлением администрации </w:t>
      </w:r>
      <w:proofErr w:type="spellStart"/>
      <w:r w:rsidR="008A2A60">
        <w:rPr>
          <w:rFonts w:cs="Times New Roman"/>
          <w:szCs w:val="28"/>
        </w:rPr>
        <w:t>Богатенского</w:t>
      </w:r>
      <w:proofErr w:type="spellEnd"/>
      <w:r w:rsidR="008A2A60">
        <w:t xml:space="preserve"> сельского поселения муниципального района «</w:t>
      </w:r>
      <w:proofErr w:type="spellStart"/>
      <w:r w:rsidR="008A2A60">
        <w:t>Ивнянский</w:t>
      </w:r>
      <w:proofErr w:type="spellEnd"/>
      <w:r w:rsidR="008A2A60">
        <w:t xml:space="preserve"> район» Белгородской области правовой акт - Порядок реструктуризации денежных обязательств перед </w:t>
      </w:r>
      <w:proofErr w:type="spellStart"/>
      <w:r w:rsidR="008A2A60">
        <w:rPr>
          <w:rFonts w:cs="Times New Roman"/>
          <w:szCs w:val="28"/>
        </w:rPr>
        <w:t>Богатенским</w:t>
      </w:r>
      <w:proofErr w:type="spellEnd"/>
      <w:r w:rsidR="008A2A60">
        <w:t xml:space="preserve"> сельским поселением </w:t>
      </w:r>
      <w:proofErr w:type="spellStart"/>
      <w:r w:rsidR="008A2A60">
        <w:t>Ивнянского</w:t>
      </w:r>
      <w:proofErr w:type="spellEnd"/>
      <w:r w:rsidR="008A2A60">
        <w:t xml:space="preserve"> района (далее – Порядок) противоречит требованиям действующего бюджетного законодательства.</w:t>
      </w:r>
    </w:p>
    <w:p w14:paraId="452BD6BA" w14:textId="0DF1810D" w:rsidR="008A2A60" w:rsidRPr="00F52323" w:rsidRDefault="009E4DC7" w:rsidP="008A2A60">
      <w:pPr>
        <w:pStyle w:val="a3"/>
        <w:ind w:firstLine="709"/>
        <w:jc w:val="both"/>
        <w:rPr>
          <w:rFonts w:cs="Times New Roman"/>
          <w:szCs w:val="28"/>
        </w:rPr>
      </w:pPr>
      <w:r>
        <w:t>П</w:t>
      </w:r>
      <w:r w:rsidR="008A2A60">
        <w:rPr>
          <w:rFonts w:cs="Times New Roman"/>
          <w:szCs w:val="28"/>
        </w:rPr>
        <w:t xml:space="preserve">роверкой установлено, что </w:t>
      </w:r>
      <w:r w:rsidR="008A2A60" w:rsidRPr="00F52323">
        <w:rPr>
          <w:rFonts w:cs="Times New Roman"/>
          <w:szCs w:val="28"/>
        </w:rPr>
        <w:t>в нарушение п. 1 ст. 93.8 БК РФ Порядок</w:t>
      </w:r>
      <w:r w:rsidR="008A2A60">
        <w:rPr>
          <w:rFonts w:cs="Times New Roman"/>
          <w:szCs w:val="28"/>
        </w:rPr>
        <w:t xml:space="preserve"> </w:t>
      </w:r>
      <w:r w:rsidR="008A2A60" w:rsidRPr="00F52323">
        <w:rPr>
          <w:rFonts w:cs="Times New Roman"/>
          <w:szCs w:val="28"/>
        </w:rPr>
        <w:t>не содержит способы урегулирования денежных обязательств (задолженности по денежным обязательствам) перед поселением.</w:t>
      </w:r>
    </w:p>
    <w:p w14:paraId="3DD98439" w14:textId="77777777" w:rsidR="008A2A60" w:rsidRDefault="008A2A60" w:rsidP="008A2A60">
      <w:pPr>
        <w:pStyle w:val="a3"/>
        <w:ind w:firstLine="708"/>
        <w:jc w:val="both"/>
      </w:pPr>
      <w:r>
        <w:t>Согласно пункту 2 статьи 93.8 Бюджетного кодекса Российской Федерации возможность, способы и основные условия урегулирования денежных обязательств (задолженности по денежным обязательствам) перед публично-правовым образованием устанавливаются законом (решением) о бюджете.</w:t>
      </w:r>
    </w:p>
    <w:p w14:paraId="5CB252B3" w14:textId="1C27F511" w:rsidR="008A2A60" w:rsidRDefault="008A2A60" w:rsidP="008A2A60">
      <w:pPr>
        <w:pStyle w:val="a3"/>
        <w:ind w:firstLine="709"/>
        <w:jc w:val="both"/>
      </w:pPr>
      <w:r>
        <w:t>Однако, в нарушение данной нормы Бюджетного кодекса Российской Федерации (далее – БК РФ) Порядок не содержит указанных</w:t>
      </w:r>
      <w:r w:rsidRPr="00A8212C">
        <w:t xml:space="preserve"> </w:t>
      </w:r>
      <w:r>
        <w:t xml:space="preserve">условий. </w:t>
      </w:r>
    </w:p>
    <w:p w14:paraId="401B8E9E" w14:textId="43F14D51" w:rsidR="008A2A60" w:rsidRDefault="008A2A60" w:rsidP="008A2A60">
      <w:pPr>
        <w:pStyle w:val="a3"/>
        <w:ind w:firstLine="709"/>
        <w:jc w:val="both"/>
      </w:pPr>
      <w:r>
        <w:t xml:space="preserve">Кроме того, Порядок не содержит условий, закрепленных п. 3 Правил (оснований, условий и порядка) реструктуризации денежных обязательств (задолженности по денежным обязательствам) муниципальных районов и городских округов области, утвержденных постановлением Правительства Белгородской области от 13.01.2020 № 7-пп (ред. от 18.04.2022), согласно которому реструктуризации не подлежит задолженность, установленная к взысканию на основании решения суда. </w:t>
      </w:r>
    </w:p>
    <w:p w14:paraId="7C3B2B52" w14:textId="13339ECD" w:rsidR="008A2A60" w:rsidRPr="0043493C" w:rsidRDefault="008A2A60" w:rsidP="008A2A60">
      <w:pPr>
        <w:pStyle w:val="ConsPlusNormal"/>
        <w:ind w:firstLine="708"/>
        <w:jc w:val="both"/>
        <w:rPr>
          <w:sz w:val="28"/>
          <w:szCs w:val="28"/>
        </w:rPr>
      </w:pPr>
      <w:r w:rsidRPr="0043493C">
        <w:rPr>
          <w:sz w:val="28"/>
          <w:szCs w:val="28"/>
        </w:rPr>
        <w:t xml:space="preserve">Пунктом 4 Порядка установлено, что в течение 10 дней со дня поступления документов, указанных в пункте 3 настоящего Порядка, администрация поселения рассматривает их на предмет соответствия установленным требованиям. В случае несоответствия установленным требованиям документы возвращаются с указанием причины возврата. </w:t>
      </w:r>
    </w:p>
    <w:p w14:paraId="04F9E686" w14:textId="3E5FE2A8" w:rsidR="008A2A60" w:rsidRDefault="008A2A60" w:rsidP="008A2A60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данного пункта Порядка указывает на неопределенность в установлении срока выполнения правоприменителем  определенных действий, так как отсутствует указание на то, в каких днях (календарных либо рабочих) будет осуществляться исчисление сроков, что является коррупциогенным фактором, устанавливающим для правоприменителя необоснованно широкие пределы усмотрения или возможность необоснованного применения исключений из общих правил, предусмотренных 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>. «а» п. 3 «Методики проведения антикоррупционной экспертизы нормативных правовых актов и проектов нормативных правовых актов», утвержденной постановлением Правительства Российской Федерации от 26.02.2010 № 96, а именно: широта дискреционных полномочий – отсутствие или неопределенность условий или оснований принятия решения.</w:t>
      </w:r>
    </w:p>
    <w:p w14:paraId="54A556F7" w14:textId="5B8715F5" w:rsidR="00F26795" w:rsidRPr="009E4DC7" w:rsidRDefault="009E4DC7" w:rsidP="009E4DC7">
      <w:pPr>
        <w:pStyle w:val="a3"/>
        <w:jc w:val="both"/>
        <w:rPr>
          <w:rFonts w:cs="Times New Roman"/>
          <w:szCs w:val="28"/>
        </w:rPr>
      </w:pPr>
      <w:r>
        <w:lastRenderedPageBreak/>
        <w:tab/>
      </w:r>
      <w:r w:rsidRPr="009E4DC7">
        <w:rPr>
          <w:rFonts w:cs="Times New Roman"/>
          <w:szCs w:val="28"/>
        </w:rPr>
        <w:t>Аналогичные нарушения выявлены в правовых актах 14 поселений района.</w:t>
      </w:r>
    </w:p>
    <w:p w14:paraId="6862318B" w14:textId="2DACD209" w:rsidR="009E4DC7" w:rsidRPr="009E4DC7" w:rsidRDefault="009E4DC7" w:rsidP="009E4DC7">
      <w:pPr>
        <w:pStyle w:val="a3"/>
        <w:ind w:firstLine="708"/>
        <w:jc w:val="both"/>
        <w:rPr>
          <w:rFonts w:cs="Times New Roman"/>
          <w:szCs w:val="28"/>
        </w:rPr>
      </w:pPr>
      <w:r w:rsidRPr="009E4DC7">
        <w:rPr>
          <w:rFonts w:cs="Times New Roman"/>
          <w:szCs w:val="28"/>
        </w:rPr>
        <w:t>По протестам прокурора района правовые акты изменены, приведены в соответствие с действующим законодательством.</w:t>
      </w:r>
    </w:p>
    <w:sectPr w:rsidR="009E4DC7" w:rsidRPr="009E4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19"/>
    <w:rsid w:val="00051519"/>
    <w:rsid w:val="004329FB"/>
    <w:rsid w:val="004903AC"/>
    <w:rsid w:val="008A2A60"/>
    <w:rsid w:val="009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00BB"/>
  <w15:chartTrackingRefBased/>
  <w15:docId w15:val="{229E4477-B3A2-4CF1-B4FD-E09F99FE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A60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8A2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8A2A6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439</Words>
  <Characters>2504</Characters>
  <Application>Microsoft Office Word</Application>
  <DocSecurity>0</DocSecurity>
  <Lines>20</Lines>
  <Paragraphs>5</Paragraphs>
  <ScaleCrop>false</ScaleCrop>
  <Company>Прокуратура РФ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Ирина Анатольевна</dc:creator>
  <cp:keywords/>
  <dc:description/>
  <cp:lastModifiedBy>Сафонова Ирина Анатольевна</cp:lastModifiedBy>
  <cp:revision>4</cp:revision>
  <dcterms:created xsi:type="dcterms:W3CDTF">2025-07-01T11:26:00Z</dcterms:created>
  <dcterms:modified xsi:type="dcterms:W3CDTF">2025-07-01T12:08:00Z</dcterms:modified>
</cp:coreProperties>
</file>