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D63BB" w14:textId="2BF64608" w:rsidR="005D37EF" w:rsidRDefault="005D37EF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протесту прокурора правовой акт в сфере оплаты труда изменен</w:t>
      </w:r>
    </w:p>
    <w:p w14:paraId="2830F515" w14:textId="77777777" w:rsidR="005D37EF" w:rsidRDefault="005D37EF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377C86" w14:textId="77777777" w:rsidR="005D37EF" w:rsidRDefault="005D37EF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4B199A" w14:textId="7936DFE0" w:rsidR="00DD149E" w:rsidRDefault="005D37EF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="00DD149E">
        <w:rPr>
          <w:rFonts w:ascii="Times New Roman" w:hAnsi="Times New Roman"/>
          <w:sz w:val="28"/>
          <w:szCs w:val="28"/>
        </w:rPr>
        <w:t>Ивнянского</w:t>
      </w:r>
      <w:proofErr w:type="spellEnd"/>
      <w:r w:rsidR="00DD149E">
        <w:rPr>
          <w:rFonts w:ascii="Times New Roman" w:hAnsi="Times New Roman"/>
          <w:sz w:val="28"/>
          <w:szCs w:val="28"/>
        </w:rPr>
        <w:t xml:space="preserve"> района в рамках осуществления мониторинга правовых актов организаций в сфере оплаты труда, установлено, что Положение о системе оплаты труда и стимулирования работников муниципального бюджетного общеобразовательного учреждения «</w:t>
      </w:r>
      <w:proofErr w:type="spellStart"/>
      <w:r w:rsidR="00DD149E">
        <w:rPr>
          <w:rFonts w:ascii="Times New Roman" w:hAnsi="Times New Roman"/>
          <w:sz w:val="28"/>
          <w:szCs w:val="28"/>
        </w:rPr>
        <w:t>Ивнянская</w:t>
      </w:r>
      <w:proofErr w:type="spellEnd"/>
      <w:r w:rsidR="00DD149E">
        <w:rPr>
          <w:rFonts w:ascii="Times New Roman" w:hAnsi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="00DD149E">
        <w:rPr>
          <w:rFonts w:ascii="Times New Roman" w:hAnsi="Times New Roman"/>
          <w:sz w:val="28"/>
          <w:szCs w:val="28"/>
        </w:rPr>
        <w:t>Ивнянского</w:t>
      </w:r>
      <w:proofErr w:type="spellEnd"/>
      <w:r w:rsidR="00DD149E">
        <w:rPr>
          <w:rFonts w:ascii="Times New Roman" w:hAnsi="Times New Roman"/>
          <w:sz w:val="28"/>
          <w:szCs w:val="28"/>
        </w:rPr>
        <w:t xml:space="preserve"> района Белгородской области (далее - Положение), не соответствует требованиям действующего законодательства.</w:t>
      </w:r>
    </w:p>
    <w:p w14:paraId="5D22191D" w14:textId="77777777" w:rsidR="00DD149E" w:rsidRDefault="00DD149E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части 3 статьи 37 Конституции Российской Федерации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14:paraId="002A443B" w14:textId="77777777" w:rsidR="00DD149E" w:rsidRDefault="00DD149E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принципов правового регулирования трудовых отношений признано обеспечение права каждого работника на своевременную и в полном объеме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 (статья 2 Трудового кодекса Российской Федерации - далее – ТК РФ).</w:t>
      </w:r>
    </w:p>
    <w:p w14:paraId="367963B5" w14:textId="3338E818" w:rsidR="00DD149E" w:rsidRDefault="00DD149E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1» в соответствии со статьями 8, 99 Федерального закона «Об образовании в Российской Федерации», ст. 144 ТК РФ, постановлением Правительства Белгородской области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образования, учреждений среднего профессионального образования, имеющих в структуре общеобразовательные организации» (далее – Методика) принято Положение об оплате труда работников образовательной организации.</w:t>
      </w:r>
    </w:p>
    <w:p w14:paraId="69F2F144" w14:textId="77777777" w:rsidR="00DD149E" w:rsidRDefault="00DD149E" w:rsidP="00DD149E">
      <w:pPr>
        <w:pStyle w:val="1"/>
        <w:ind w:firstLine="708"/>
        <w:jc w:val="both"/>
        <w:rPr>
          <w:rStyle w:val="2"/>
          <w:b w:val="0"/>
          <w:bCs w:val="0"/>
          <w:sz w:val="28"/>
          <w:szCs w:val="28"/>
        </w:rPr>
      </w:pPr>
      <w:r>
        <w:rPr>
          <w:rStyle w:val="2"/>
          <w:b w:val="0"/>
          <w:bCs w:val="0"/>
          <w:sz w:val="28"/>
          <w:szCs w:val="28"/>
        </w:rPr>
        <w:t xml:space="preserve">В ходе проверки установлено, что в нарушение </w:t>
      </w:r>
      <w:proofErr w:type="spellStart"/>
      <w:r>
        <w:rPr>
          <w:rStyle w:val="2"/>
          <w:b w:val="0"/>
          <w:bCs w:val="0"/>
          <w:sz w:val="28"/>
          <w:szCs w:val="28"/>
        </w:rPr>
        <w:t>абз</w:t>
      </w:r>
      <w:proofErr w:type="spellEnd"/>
      <w:r>
        <w:rPr>
          <w:rStyle w:val="2"/>
          <w:b w:val="0"/>
          <w:bCs w:val="0"/>
          <w:sz w:val="28"/>
          <w:szCs w:val="28"/>
        </w:rPr>
        <w:t>. 8 п. 12.3 раздела 12 Методики пунктом 9.3. Положения не предусмотрены стимулирующие доплаты за наличие отраслевых наград «Отличник просвещения».</w:t>
      </w:r>
    </w:p>
    <w:p w14:paraId="281EA7BA" w14:textId="6F8341D8" w:rsidR="00DD149E" w:rsidRDefault="00DD149E" w:rsidP="00DD149E">
      <w:pPr>
        <w:pStyle w:val="1"/>
        <w:ind w:firstLine="708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Кроме того, глава 12 Положения «Расчет заработной платы других педагогических работников, учебно-вспомогательного и обслуживающего персонала общеобразовательного учреждения в нарушение 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6 раздела 18 Методики не содержит нормы, устанавливающей надбавку в размере 25 процентов от базовых должностных окладов другим педагогическим работникам общеобразовательных организаций.</w:t>
      </w:r>
    </w:p>
    <w:p w14:paraId="3ED98065" w14:textId="20E4238B" w:rsidR="00DD149E" w:rsidRDefault="005D37EF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Прокурором района в адрес руководителя образовательной организации принесен протест, который рассмотрен, удовлетворен.</w:t>
      </w:r>
    </w:p>
    <w:p w14:paraId="0E1A7B30" w14:textId="77777777" w:rsidR="005D37EF" w:rsidRDefault="005D37EF" w:rsidP="00DD1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D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E0"/>
    <w:rsid w:val="004329FB"/>
    <w:rsid w:val="004903AC"/>
    <w:rsid w:val="005D37EF"/>
    <w:rsid w:val="00DD149E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1197"/>
  <w15:chartTrackingRefBased/>
  <w15:docId w15:val="{23538433-7498-46D1-91EF-97DF38E1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14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DD1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2115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5</cp:revision>
  <dcterms:created xsi:type="dcterms:W3CDTF">2025-07-01T11:28:00Z</dcterms:created>
  <dcterms:modified xsi:type="dcterms:W3CDTF">2025-07-01T12:47:00Z</dcterms:modified>
</cp:coreProperties>
</file>